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058" w:rsidRDefault="00EC2058" w:rsidP="009472A1">
      <w:pPr>
        <w:pStyle w:val="Heading2"/>
      </w:pPr>
      <w:bookmarkStart w:id="0" w:name="_Toc492547820"/>
      <w:bookmarkStart w:id="1" w:name="_Toc499117207"/>
      <w:bookmarkStart w:id="2" w:name="_Toc499131013"/>
      <w:bookmarkStart w:id="3" w:name="_Toc499131497"/>
      <w:bookmarkStart w:id="4" w:name="_Toc499131844"/>
      <w:r>
        <w:t>Calibration menu</w:t>
      </w:r>
      <w:bookmarkEnd w:id="0"/>
      <w:bookmarkEnd w:id="1"/>
      <w:bookmarkEnd w:id="2"/>
      <w:bookmarkEnd w:id="3"/>
      <w:bookmarkEnd w:id="4"/>
    </w:p>
    <w:p w:rsidR="00EC2058" w:rsidRDefault="00EC2058" w:rsidP="009472A1">
      <w:pPr>
        <w:pStyle w:val="Heading3"/>
      </w:pPr>
      <w:bookmarkStart w:id="5" w:name="_Toc492547821"/>
      <w:bookmarkStart w:id="6" w:name="_Toc499117208"/>
      <w:bookmarkStart w:id="7" w:name="_Toc499131014"/>
      <w:bookmarkStart w:id="8" w:name="_Toc499131498"/>
      <w:bookmarkStart w:id="9" w:name="_Toc499131845"/>
      <w:r>
        <w:t>Password protection</w:t>
      </w:r>
      <w:bookmarkEnd w:id="5"/>
      <w:bookmarkEnd w:id="6"/>
      <w:bookmarkEnd w:id="7"/>
      <w:bookmarkEnd w:id="8"/>
      <w:bookmarkEnd w:id="9"/>
    </w:p>
    <w:p w:rsidR="00EC2058" w:rsidRPr="006C1D85" w:rsidRDefault="00EC2058" w:rsidP="009472A1">
      <w:pPr>
        <w:pStyle w:val="Heading4"/>
      </w:pPr>
      <w:bookmarkStart w:id="10" w:name="_Toc499117209"/>
      <w:bookmarkStart w:id="11" w:name="_Toc499131015"/>
      <w:bookmarkStart w:id="12" w:name="_Toc499131499"/>
      <w:bookmarkStart w:id="13" w:name="_Toc499131846"/>
      <w:r>
        <w:t>Password insertion screen</w:t>
      </w:r>
      <w:bookmarkEnd w:id="10"/>
      <w:bookmarkEnd w:id="11"/>
      <w:bookmarkEnd w:id="12"/>
      <w:bookmarkEnd w:id="13"/>
    </w:p>
    <w:p w:rsidR="00EC2058" w:rsidRDefault="00EC2058" w:rsidP="009472A1">
      <w:r>
        <w:t>The calibration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pPr>
        <w:pStyle w:val="Heading4"/>
      </w:pPr>
      <w:bookmarkStart w:id="14" w:name="_Toc499117210"/>
      <w:bookmarkStart w:id="15" w:name="_Toc499131016"/>
      <w:bookmarkStart w:id="16" w:name="_Toc499131500"/>
      <w:bookmarkStart w:id="17" w:name="_Toc499131847"/>
      <w:r>
        <w:t>Password accepted</w:t>
      </w:r>
      <w:bookmarkEnd w:id="14"/>
      <w:bookmarkEnd w:id="15"/>
      <w:bookmarkEnd w:id="16"/>
      <w:bookmarkEnd w:id="1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calibration main menu will be entered.</w:t>
      </w:r>
    </w:p>
    <w:p w:rsidR="00EC2058" w:rsidRPr="00AA00C8" w:rsidRDefault="00EC2058" w:rsidP="009472A1"/>
    <w:p w:rsidR="00EC2058" w:rsidRPr="00AA00C8" w:rsidRDefault="00EC2058" w:rsidP="009472A1">
      <w:pPr>
        <w:pStyle w:val="Heading4"/>
      </w:pPr>
      <w:bookmarkStart w:id="18" w:name="_Toc499117211"/>
      <w:bookmarkStart w:id="19" w:name="_Toc499131017"/>
      <w:bookmarkStart w:id="20" w:name="_Toc499131501"/>
      <w:bookmarkStart w:id="21" w:name="_Toc499131848"/>
      <w:r>
        <w:t>Password denied</w:t>
      </w:r>
      <w:bookmarkEnd w:id="18"/>
      <w:bookmarkEnd w:id="19"/>
      <w:bookmarkEnd w:id="20"/>
      <w:bookmarkEnd w:id="2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password insertion screen will appear again.</w:t>
      </w:r>
    </w:p>
    <w:p w:rsidR="00EC2058" w:rsidRDefault="00EC2058" w:rsidP="009472A1">
      <w:pPr>
        <w:jc w:val="left"/>
      </w:pPr>
      <w:r>
        <w:br w:type="page"/>
      </w:r>
    </w:p>
    <w:p w:rsidR="00EC2058" w:rsidRDefault="00EC2058" w:rsidP="009472A1">
      <w:pPr>
        <w:pStyle w:val="Heading3"/>
      </w:pPr>
      <w:bookmarkStart w:id="22" w:name="_Toc492547822"/>
      <w:bookmarkStart w:id="23" w:name="_Toc499117212"/>
      <w:bookmarkStart w:id="24" w:name="_Toc499131018"/>
      <w:bookmarkStart w:id="25" w:name="_Toc499131502"/>
      <w:bookmarkStart w:id="26" w:name="_Toc499131849"/>
      <w:r>
        <w:lastRenderedPageBreak/>
        <w:t>Calibration main menu</w:t>
      </w:r>
      <w:bookmarkEnd w:id="22"/>
      <w:bookmarkEnd w:id="23"/>
      <w:bookmarkEnd w:id="24"/>
      <w:bookmarkEnd w:id="25"/>
      <w:bookmarkEnd w:id="2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2"/>
        <w:gridCol w:w="7650"/>
      </w:tblGrid>
      <w:tr w:rsidR="00EC2058" w:rsidTr="00447C0F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 (currently not implemented)</w:t>
            </w:r>
          </w:p>
        </w:tc>
      </w:tr>
      <w:tr w:rsidR="00EC2058" w:rsidTr="00447C0F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 (currently not implemented)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 xml:space="preserve">The only calibration option </w:t>
      </w:r>
      <w:r w:rsidR="003A7248">
        <w:t>now</w:t>
      </w:r>
      <w:r>
        <w:t xml:space="preserve"> is the </w:t>
      </w:r>
      <w:r w:rsidR="003A7248">
        <w:t>verification of setpoint voltages</w:t>
      </w:r>
    </w:p>
    <w:p w:rsidR="00EC2058" w:rsidRDefault="00EC2058" w:rsidP="009472A1"/>
    <w:p w:rsidR="00966DE9" w:rsidRDefault="00966DE9" w:rsidP="00966DE9">
      <w:pPr>
        <w:pStyle w:val="Heading3"/>
      </w:pPr>
      <w:bookmarkStart w:id="27" w:name="_Ref503273560"/>
      <w:r>
        <w:t>Cathode/MCP selection menu</w:t>
      </w:r>
      <w:bookmarkEnd w:id="27"/>
    </w:p>
    <w:p w:rsidR="00966DE9" w:rsidRDefault="00966DE9" w:rsidP="00966DE9">
      <w:r>
        <w:t xml:space="preserve">Prior to entering the </w:t>
      </w:r>
      <w:r>
        <w:t>setpoint check</w:t>
      </w:r>
      <w:r>
        <w:t xml:space="preserve"> menu, a selection screen allows to differ between cathode and MCP.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66DE9" w:rsidTr="00E33246">
        <w:tc>
          <w:tcPr>
            <w:tcW w:w="423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20</w:t>
            </w:r>
          </w:p>
        </w:tc>
      </w:tr>
      <w:tr w:rsidR="00966DE9" w:rsidTr="00E33246">
        <w:tc>
          <w:tcPr>
            <w:tcW w:w="423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66DE9" w:rsidTr="00E33246">
        <w:tc>
          <w:tcPr>
            <w:tcW w:w="423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1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66DE9" w:rsidTr="00E33246">
        <w:tc>
          <w:tcPr>
            <w:tcW w:w="423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66DE9" w:rsidTr="00E33246">
        <w:tc>
          <w:tcPr>
            <w:tcW w:w="423" w:type="dxa"/>
            <w:shd w:val="clear" w:color="auto" w:fill="BFBFBF" w:themeFill="background1" w:themeFillShade="BF"/>
          </w:tcPr>
          <w:p w:rsidR="00966DE9" w:rsidRDefault="00966DE9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66DE9" w:rsidRPr="00C928FC" w:rsidRDefault="00966DE9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66DE9" w:rsidRDefault="00966DE9" w:rsidP="00966DE9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413"/>
        <w:gridCol w:w="7654"/>
      </w:tblGrid>
      <w:tr w:rsidR="00966DE9" w:rsidTr="00BA6556">
        <w:tc>
          <w:tcPr>
            <w:tcW w:w="1413" w:type="dxa"/>
          </w:tcPr>
          <w:p w:rsidR="00966DE9" w:rsidRDefault="00966DE9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1-2</w:t>
            </w:r>
          </w:p>
        </w:tc>
        <w:tc>
          <w:tcPr>
            <w:tcW w:w="7654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1-2 respectively</w:t>
            </w:r>
          </w:p>
        </w:tc>
      </w:tr>
      <w:tr w:rsidR="00966DE9" w:rsidTr="00BA6556">
        <w:tc>
          <w:tcPr>
            <w:tcW w:w="1413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966DE9" w:rsidTr="00BA6556">
        <w:tc>
          <w:tcPr>
            <w:tcW w:w="1413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966DE9" w:rsidTr="00BA6556">
        <w:tc>
          <w:tcPr>
            <w:tcW w:w="1413" w:type="dxa"/>
          </w:tcPr>
          <w:p w:rsidR="00966DE9" w:rsidRDefault="00966DE9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966DE9" w:rsidTr="00BA6556">
        <w:tc>
          <w:tcPr>
            <w:tcW w:w="1413" w:type="dxa"/>
          </w:tcPr>
          <w:p w:rsidR="00966DE9" w:rsidRDefault="00966DE9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</w:t>
            </w:r>
            <w:r w:rsidR="00BA6556">
              <w:rPr>
                <w:lang w:val="en-GB"/>
              </w:rPr>
              <w:t xml:space="preserve">calibration </w:t>
            </w:r>
            <w:r>
              <w:rPr>
                <w:lang w:val="en-GB"/>
              </w:rPr>
              <w:t>menu</w:t>
            </w:r>
          </w:p>
        </w:tc>
      </w:tr>
      <w:tr w:rsidR="00966DE9" w:rsidTr="00BA6556">
        <w:tc>
          <w:tcPr>
            <w:tcW w:w="1413" w:type="dxa"/>
          </w:tcPr>
          <w:p w:rsidR="00966DE9" w:rsidRDefault="00966DE9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966DE9" w:rsidRDefault="00966DE9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66DE9" w:rsidRDefault="00966DE9" w:rsidP="00966DE9"/>
    <w:p w:rsidR="005F2353" w:rsidRDefault="00966DE9" w:rsidP="00966DE9">
      <w:r>
        <w:t xml:space="preserve">By choosing either of the two options, the corresponding </w:t>
      </w:r>
      <w:r>
        <w:t>setpoints</w:t>
      </w:r>
      <w:r>
        <w:t xml:space="preserve"> will be loaded</w:t>
      </w:r>
      <w:r w:rsidR="005F2353">
        <w:t>, which are: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5F63BB" w:rsidTr="005F63BB">
        <w:tc>
          <w:tcPr>
            <w:tcW w:w="3020" w:type="dxa"/>
          </w:tcPr>
          <w:p w:rsidR="005F63BB" w:rsidRDefault="005F63BB" w:rsidP="005F63BB">
            <w:pPr>
              <w:jc w:val="center"/>
            </w:pPr>
            <w:r>
              <w:t>Repair mode</w:t>
            </w:r>
          </w:p>
        </w:tc>
        <w:tc>
          <w:tcPr>
            <w:tcW w:w="3021" w:type="dxa"/>
          </w:tcPr>
          <w:p w:rsidR="005F63BB" w:rsidRDefault="005F63BB" w:rsidP="005F63BB">
            <w:pPr>
              <w:jc w:val="center"/>
            </w:pPr>
            <w:r>
              <w:t>Low setpoint</w:t>
            </w:r>
          </w:p>
        </w:tc>
        <w:tc>
          <w:tcPr>
            <w:tcW w:w="3021" w:type="dxa"/>
          </w:tcPr>
          <w:p w:rsidR="005F63BB" w:rsidRDefault="005F63BB" w:rsidP="005F63BB">
            <w:pPr>
              <w:jc w:val="center"/>
            </w:pPr>
            <w:r>
              <w:t>High setpoint</w:t>
            </w:r>
          </w:p>
        </w:tc>
      </w:tr>
      <w:tr w:rsidR="005F63BB" w:rsidTr="005F63BB">
        <w:tc>
          <w:tcPr>
            <w:tcW w:w="3020" w:type="dxa"/>
          </w:tcPr>
          <w:p w:rsidR="005F63BB" w:rsidRDefault="005F63BB" w:rsidP="005F63BB">
            <w:r>
              <w:t>Cathode</w:t>
            </w:r>
          </w:p>
        </w:tc>
        <w:tc>
          <w:tcPr>
            <w:tcW w:w="3021" w:type="dxa"/>
          </w:tcPr>
          <w:p w:rsidR="005F63BB" w:rsidRDefault="005F63BB" w:rsidP="005F63BB">
            <w:r>
              <w:t>-200 V</w:t>
            </w:r>
          </w:p>
        </w:tc>
        <w:tc>
          <w:tcPr>
            <w:tcW w:w="3021" w:type="dxa"/>
          </w:tcPr>
          <w:p w:rsidR="005F63BB" w:rsidRDefault="005F63BB" w:rsidP="005F63BB">
            <w:r>
              <w:t>-1000 V</w:t>
            </w:r>
          </w:p>
        </w:tc>
      </w:tr>
      <w:tr w:rsidR="005F63BB" w:rsidTr="005F63BB">
        <w:tc>
          <w:tcPr>
            <w:tcW w:w="3020" w:type="dxa"/>
          </w:tcPr>
          <w:p w:rsidR="005F63BB" w:rsidRDefault="005F63BB" w:rsidP="005F63BB">
            <w:pPr>
              <w:jc w:val="left"/>
            </w:pPr>
            <w:r>
              <w:t>MCP</w:t>
            </w:r>
          </w:p>
        </w:tc>
        <w:tc>
          <w:tcPr>
            <w:tcW w:w="3021" w:type="dxa"/>
          </w:tcPr>
          <w:p w:rsidR="005F63BB" w:rsidRPr="005F63BB" w:rsidRDefault="005F63BB" w:rsidP="005F63BB">
            <w:pPr>
              <w:jc w:val="left"/>
            </w:pPr>
            <w:r>
              <w:t>-500 V</w:t>
            </w:r>
          </w:p>
        </w:tc>
        <w:tc>
          <w:tcPr>
            <w:tcW w:w="3021" w:type="dxa"/>
          </w:tcPr>
          <w:p w:rsidR="005F63BB" w:rsidRDefault="005F63BB" w:rsidP="005F63BB">
            <w:pPr>
              <w:jc w:val="left"/>
            </w:pPr>
            <w:r>
              <w:t>-2000 V</w:t>
            </w:r>
          </w:p>
        </w:tc>
      </w:tr>
    </w:tbl>
    <w:p w:rsidR="005F2353" w:rsidRDefault="005F2353" w:rsidP="00966DE9">
      <w:bookmarkStart w:id="28" w:name="_GoBack"/>
      <w:bookmarkEnd w:id="28"/>
    </w:p>
    <w:p w:rsidR="00966DE9" w:rsidRDefault="00966DE9" w:rsidP="00966DE9">
      <w:r>
        <w:t xml:space="preserve"> The next screen will be the </w:t>
      </w:r>
      <w:r w:rsidR="00BA6556">
        <w:t>setpoint check</w:t>
      </w:r>
      <w:r>
        <w:t xml:space="preserve"> menu in both cases.</w:t>
      </w:r>
    </w:p>
    <w:p w:rsidR="00966DE9" w:rsidRDefault="00966DE9" w:rsidP="009472A1"/>
    <w:p w:rsidR="00EC2058" w:rsidRDefault="003A7248" w:rsidP="009472A1">
      <w:pPr>
        <w:pStyle w:val="Heading4"/>
      </w:pPr>
      <w:bookmarkStart w:id="29" w:name="_Toc499117213"/>
      <w:bookmarkStart w:id="30" w:name="_Toc499131019"/>
      <w:bookmarkStart w:id="31" w:name="_Toc499131503"/>
      <w:bookmarkStart w:id="32" w:name="_Toc499131850"/>
      <w:r>
        <w:t>Setpoint check</w:t>
      </w:r>
      <w:r w:rsidR="00EC2058">
        <w:t xml:space="preserve"> menu</w:t>
      </w:r>
      <w:bookmarkEnd w:id="29"/>
      <w:bookmarkEnd w:id="30"/>
      <w:bookmarkEnd w:id="31"/>
      <w:bookmarkEnd w:id="3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2"/>
        <w:gridCol w:w="7650"/>
      </w:tblGrid>
      <w:tr w:rsidR="00EC2058" w:rsidTr="00447C0F">
        <w:tc>
          <w:tcPr>
            <w:tcW w:w="1413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EC2058" w:rsidTr="00447C0F">
        <w:tc>
          <w:tcPr>
            <w:tcW w:w="1413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</w:t>
            </w:r>
            <w:r w:rsidR="00BA6556">
              <w:rPr>
                <w:lang w:val="en-GB"/>
              </w:rPr>
              <w:t>Cathode/MCP selection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>
      <w:pPr>
        <w:jc w:val="left"/>
      </w:pPr>
    </w:p>
    <w:p w:rsidR="00BA6556" w:rsidRDefault="00BA6556">
      <w:pPr>
        <w:spacing w:after="160" w:line="259" w:lineRule="auto"/>
        <w:jc w:val="left"/>
      </w:pPr>
      <w:r>
        <w:br w:type="page"/>
      </w:r>
    </w:p>
    <w:p w:rsidR="00EC2058" w:rsidRDefault="003A7248" w:rsidP="009472A1">
      <w:pPr>
        <w:pStyle w:val="Heading5"/>
      </w:pPr>
      <w:r>
        <w:lastRenderedPageBreak/>
        <w:t>Low setpoint check screen</w:t>
      </w:r>
    </w:p>
    <w:p w:rsidR="00EC2058" w:rsidRPr="0099609B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3A7248" w:rsidTr="00447C0F">
        <w:tc>
          <w:tcPr>
            <w:tcW w:w="423" w:type="dxa"/>
            <w:shd w:val="clear" w:color="auto" w:fill="BFBFBF" w:themeFill="background1" w:themeFillShade="BF"/>
          </w:tcPr>
          <w:p w:rsidR="003A7248" w:rsidRDefault="003A7248" w:rsidP="003A7248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3A7248" w:rsidTr="00447C0F">
        <w:tc>
          <w:tcPr>
            <w:tcW w:w="423" w:type="dxa"/>
            <w:shd w:val="clear" w:color="auto" w:fill="BFBFBF" w:themeFill="background1" w:themeFillShade="BF"/>
          </w:tcPr>
          <w:p w:rsidR="003A7248" w:rsidRDefault="003A7248" w:rsidP="003A7248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BA6556" w:rsidRDefault="00BA6556" w:rsidP="009472A1"/>
    <w:p w:rsidR="00EC2058" w:rsidRDefault="003A7248" w:rsidP="009472A1">
      <w:r>
        <w:t>Where the left value is the low setpoint for the specific</w:t>
      </w:r>
      <w:r w:rsidR="00BA6556">
        <w:t xml:space="preserve"> selection at </w:t>
      </w:r>
      <w:r w:rsidR="00BA6556" w:rsidRPr="00BA6556">
        <w:rPr>
          <w:i/>
        </w:rPr>
        <w:fldChar w:fldCharType="begin"/>
      </w:r>
      <w:r w:rsidR="00BA6556" w:rsidRPr="00BA6556">
        <w:rPr>
          <w:i/>
        </w:rPr>
        <w:instrText xml:space="preserve"> REF _Ref503273560 \r \h </w:instrText>
      </w:r>
      <w:r w:rsidR="00BA6556" w:rsidRPr="00BA6556">
        <w:rPr>
          <w:i/>
        </w:rPr>
      </w:r>
      <w:r w:rsidR="00BA6556">
        <w:rPr>
          <w:i/>
        </w:rPr>
        <w:instrText xml:space="preserve"> \* MERGEFORMAT </w:instrText>
      </w:r>
      <w:r w:rsidR="00BA6556" w:rsidRPr="00BA6556">
        <w:rPr>
          <w:i/>
        </w:rPr>
        <w:fldChar w:fldCharType="separate"/>
      </w:r>
      <w:r w:rsidR="00BA6556" w:rsidRPr="00BA6556">
        <w:rPr>
          <w:i/>
        </w:rPr>
        <w:t>1.1.3</w:t>
      </w:r>
      <w:r w:rsidR="00BA6556" w:rsidRPr="00BA6556">
        <w:rPr>
          <w:i/>
        </w:rPr>
        <w:fldChar w:fldCharType="end"/>
      </w:r>
      <w:r w:rsidR="00BA6556">
        <w:t xml:space="preserve"> and the right value is the directly read-back value from the ADC for comparison.</w:t>
      </w:r>
    </w:p>
    <w:p w:rsidR="00BA6556" w:rsidRDefault="00BA6556" w:rsidP="009472A1"/>
    <w:p w:rsidR="00BA6556" w:rsidRDefault="00BA6556" w:rsidP="009472A1">
      <w:r>
        <w:t>The low setpoint voltage is applied to the outputs automatically as soon as this menu is entered, and a voltage of 0 V is applied to the outputs automatically when this menu is left again.</w:t>
      </w:r>
    </w:p>
    <w:p w:rsidR="00BA6556" w:rsidRDefault="00BA6556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BA6556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calibration procedure and return to </w:t>
            </w:r>
            <w:r w:rsidR="00BA6556">
              <w:rPr>
                <w:lang w:val="en-GB"/>
              </w:rPr>
              <w:t>setpoint check</w:t>
            </w:r>
            <w:r>
              <w:rPr>
                <w:lang w:val="en-GB"/>
              </w:rPr>
              <w:t xml:space="preserve"> menu</w:t>
            </w:r>
          </w:p>
        </w:tc>
      </w:tr>
      <w:tr w:rsidR="00EC2058" w:rsidTr="00BA6556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BA6556" w:rsidRDefault="00BA6556" w:rsidP="00BA6556">
      <w:pPr>
        <w:pStyle w:val="Heading5"/>
      </w:pPr>
      <w:r>
        <w:t>High</w:t>
      </w:r>
      <w:r>
        <w:t xml:space="preserve"> setpoint check screen</w:t>
      </w:r>
    </w:p>
    <w:p w:rsidR="00BA6556" w:rsidRPr="0099609B" w:rsidRDefault="00BA6556" w:rsidP="00BA65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20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BA6556" w:rsidRDefault="00BA6556" w:rsidP="00BA6556"/>
    <w:p w:rsidR="00BA6556" w:rsidRDefault="00BA6556" w:rsidP="00BA6556">
      <w:r>
        <w:t xml:space="preserve">Where the left value is the </w:t>
      </w:r>
      <w:r>
        <w:t>high</w:t>
      </w:r>
      <w:r>
        <w:t xml:space="preserve"> setpoint for the specific selection at </w:t>
      </w:r>
      <w:r w:rsidRPr="00BA6556">
        <w:rPr>
          <w:i/>
        </w:rPr>
        <w:fldChar w:fldCharType="begin"/>
      </w:r>
      <w:r w:rsidRPr="00BA6556">
        <w:rPr>
          <w:i/>
        </w:rPr>
        <w:instrText xml:space="preserve"> REF _Ref503273560 \r \h </w:instrText>
      </w:r>
      <w:r w:rsidRPr="00BA6556">
        <w:rPr>
          <w:i/>
        </w:rPr>
      </w:r>
      <w:r>
        <w:rPr>
          <w:i/>
        </w:rPr>
        <w:instrText xml:space="preserve"> \* MERGEFORMAT </w:instrText>
      </w:r>
      <w:r w:rsidRPr="00BA6556">
        <w:rPr>
          <w:i/>
        </w:rPr>
        <w:fldChar w:fldCharType="separate"/>
      </w:r>
      <w:r w:rsidRPr="00BA6556">
        <w:rPr>
          <w:i/>
        </w:rPr>
        <w:t>1.1.3</w:t>
      </w:r>
      <w:r w:rsidRPr="00BA6556">
        <w:rPr>
          <w:i/>
        </w:rPr>
        <w:fldChar w:fldCharType="end"/>
      </w:r>
      <w:r>
        <w:t xml:space="preserve"> and the right value is the directly read-back value from the ADC for comparison.</w:t>
      </w:r>
    </w:p>
    <w:p w:rsidR="00BA6556" w:rsidRDefault="00BA6556" w:rsidP="00BA6556"/>
    <w:p w:rsidR="00BA6556" w:rsidRDefault="00BA6556" w:rsidP="00BA6556">
      <w:r>
        <w:t xml:space="preserve">The </w:t>
      </w:r>
      <w:r>
        <w:t>high</w:t>
      </w:r>
      <w:r>
        <w:t xml:space="preserve"> setpoint voltage is applied to the outputs automatically as soon as this menu is entered, and a voltage of 0 V is applied to the outputs automatically when this menu is left again.</w:t>
      </w:r>
    </w:p>
    <w:p w:rsidR="00BA6556" w:rsidRDefault="00BA6556" w:rsidP="00BA65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A6556" w:rsidTr="00E33246">
        <w:tc>
          <w:tcPr>
            <w:tcW w:w="1413" w:type="dxa"/>
          </w:tcPr>
          <w:p w:rsidR="00BA6556" w:rsidRDefault="00BA6556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BA6556" w:rsidRDefault="00BA6556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setpoint check menu</w:t>
            </w:r>
          </w:p>
        </w:tc>
      </w:tr>
      <w:tr w:rsidR="00BA6556" w:rsidTr="00E33246">
        <w:tc>
          <w:tcPr>
            <w:tcW w:w="1413" w:type="dxa"/>
          </w:tcPr>
          <w:p w:rsidR="00BA6556" w:rsidRDefault="00BA6556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BA6556" w:rsidRDefault="00BA6556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A6556" w:rsidRDefault="00BA6556" w:rsidP="009472A1"/>
    <w:sectPr w:rsidR="00BA65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1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3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8"/>
  </w:num>
  <w:num w:numId="6">
    <w:abstractNumId w:val="6"/>
  </w:num>
  <w:num w:numId="7">
    <w:abstractNumId w:val="5"/>
  </w:num>
  <w:num w:numId="8">
    <w:abstractNumId w:val="1"/>
  </w:num>
  <w:num w:numId="9">
    <w:abstractNumId w:val="9"/>
  </w:num>
  <w:num w:numId="1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A1"/>
    <w:rsid w:val="00230D17"/>
    <w:rsid w:val="003A7248"/>
    <w:rsid w:val="004229EC"/>
    <w:rsid w:val="00447C0F"/>
    <w:rsid w:val="005F2353"/>
    <w:rsid w:val="005F63BB"/>
    <w:rsid w:val="0062441D"/>
    <w:rsid w:val="009472A1"/>
    <w:rsid w:val="00966DE9"/>
    <w:rsid w:val="009845B0"/>
    <w:rsid w:val="00AA74AD"/>
    <w:rsid w:val="00AF26BE"/>
    <w:rsid w:val="00BA6556"/>
    <w:rsid w:val="00CA14B7"/>
    <w:rsid w:val="00EC2058"/>
    <w:rsid w:val="00FC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08A36"/>
  <w15:chartTrackingRefBased/>
  <w15:docId w15:val="{032A634B-3C54-42D2-8A7E-9083B7F9E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2A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2A1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472A1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72A1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472A1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9472A1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9472A1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9472A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9472A1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9472A1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2A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9472A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9472A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9472A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9472A1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9472A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2A1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9845B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9845B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9845B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9845B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9845B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9845B0"/>
    <w:pPr>
      <w:keepNext/>
      <w:numPr>
        <w:numId w:val="2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9845B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9845B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9845B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9845B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9845B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9845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9845B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9845B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845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9845B0"/>
  </w:style>
  <w:style w:type="character" w:customStyle="1" w:styleId="BodyText2Char">
    <w:name w:val="Body Text 2 Char"/>
    <w:basedOn w:val="DefaultParagraphFont"/>
    <w:link w:val="BodyText2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9845B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9845B0"/>
    <w:pPr>
      <w:numPr>
        <w:numId w:val="10"/>
      </w:numPr>
    </w:pPr>
  </w:style>
  <w:style w:type="paragraph" w:customStyle="1" w:styleId="Descriptiontitle">
    <w:name w:val="Description title"/>
    <w:basedOn w:val="Normal"/>
    <w:next w:val="Description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9845B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9845B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9845B0"/>
    <w:pPr>
      <w:keepLines/>
      <w:numPr>
        <w:numId w:val="3"/>
      </w:numPr>
    </w:pPr>
  </w:style>
  <w:style w:type="paragraph" w:customStyle="1" w:styleId="Bullet">
    <w:name w:val="Bullet"/>
    <w:basedOn w:val="Normal"/>
    <w:rsid w:val="009845B0"/>
    <w:pPr>
      <w:keepLines/>
      <w:numPr>
        <w:numId w:val="4"/>
      </w:numPr>
      <w:ind w:left="357" w:hanging="357"/>
    </w:pPr>
  </w:style>
  <w:style w:type="paragraph" w:customStyle="1" w:styleId="Profileparametervalue">
    <w:name w:val="Profile parameter value"/>
    <w:basedOn w:val="Normal"/>
    <w:rsid w:val="009845B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9845B0"/>
    <w:pPr>
      <w:keepNext/>
      <w:keepLines/>
      <w:numPr>
        <w:numId w:val="5"/>
      </w:numPr>
    </w:pPr>
  </w:style>
  <w:style w:type="paragraph" w:customStyle="1" w:styleId="Driverparametervalue">
    <w:name w:val="Driver parameter value"/>
    <w:basedOn w:val="Normal"/>
    <w:rsid w:val="009845B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9845B0"/>
    <w:pPr>
      <w:keepNext/>
      <w:keepLines/>
      <w:numPr>
        <w:numId w:val="7"/>
      </w:numPr>
    </w:pPr>
  </w:style>
  <w:style w:type="paragraph" w:customStyle="1" w:styleId="Counter">
    <w:name w:val="Counter"/>
    <w:basedOn w:val="Normal"/>
    <w:rsid w:val="009845B0"/>
    <w:pPr>
      <w:keepNext/>
      <w:numPr>
        <w:numId w:val="6"/>
      </w:numPr>
    </w:pPr>
  </w:style>
  <w:style w:type="paragraph" w:customStyle="1" w:styleId="Countercontrol">
    <w:name w:val="Counter control"/>
    <w:basedOn w:val="Normal"/>
    <w:rsid w:val="009845B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9845B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9845B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9845B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9845B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9845B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9845B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9845B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9845B0"/>
    <w:pPr>
      <w:numPr>
        <w:numId w:val="8"/>
      </w:numPr>
    </w:pPr>
  </w:style>
  <w:style w:type="paragraph" w:styleId="DocumentMap">
    <w:name w:val="Document Map"/>
    <w:basedOn w:val="Normal"/>
    <w:link w:val="DocumentMapChar"/>
    <w:uiPriority w:val="99"/>
    <w:semiHidden/>
    <w:rsid w:val="009845B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9845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9845B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9845B0"/>
    <w:pPr>
      <w:numPr>
        <w:numId w:val="9"/>
      </w:numPr>
      <w:tabs>
        <w:tab w:val="num" w:pos="2880"/>
      </w:tabs>
    </w:pPr>
  </w:style>
  <w:style w:type="character" w:customStyle="1" w:styleId="SC2147482">
    <w:name w:val="SC.2.147482"/>
    <w:rsid w:val="009845B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9845B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4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9845B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9845B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9845B0"/>
    <w:pPr>
      <w:ind w:left="720"/>
      <w:contextualSpacing/>
    </w:pPr>
  </w:style>
  <w:style w:type="character" w:styleId="Emphasis">
    <w:name w:val="Emphasis"/>
    <w:basedOn w:val="DefaultParagraphFont"/>
    <w:qFormat/>
    <w:rsid w:val="009845B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9845B0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686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686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686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686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686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686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686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686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686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686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F26BE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F26BE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F26BE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F26BE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F26BE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F26BE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F26BE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F26BE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F26BE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F26BE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F26BE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F26BE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F26BE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F26BE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F26BE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F26BE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645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2017-11-22T09:08:00Z</dcterms:created>
  <dcterms:modified xsi:type="dcterms:W3CDTF">2018-01-09T14:17:00Z</dcterms:modified>
</cp:coreProperties>
</file>